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532ED" w14:textId="77777777" w:rsidR="00A15728" w:rsidRPr="00A15728" w:rsidRDefault="00A15728" w:rsidP="00A157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15728">
        <w:rPr>
          <w:rFonts w:cstheme="minorHAnsi"/>
          <w:b/>
          <w:bCs/>
          <w:sz w:val="24"/>
          <w:szCs w:val="24"/>
        </w:rPr>
        <w:t>Observation</w:t>
      </w:r>
      <w:r w:rsidRPr="00A15728">
        <w:rPr>
          <w:rFonts w:cstheme="minorHAnsi"/>
          <w:sz w:val="24"/>
          <w:szCs w:val="24"/>
        </w:rPr>
        <w:t>: Hemodynamically stable patients who require at least 6 hours and, for</w:t>
      </w:r>
    </w:p>
    <w:p w14:paraId="305F8DEF" w14:textId="77777777" w:rsidR="00A15728" w:rsidRPr="00A15728" w:rsidRDefault="00A15728" w:rsidP="00A157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15728">
        <w:rPr>
          <w:rFonts w:cstheme="minorHAnsi"/>
          <w:sz w:val="24"/>
          <w:szCs w:val="24"/>
        </w:rPr>
        <w:t>certain conditions, up to 48 hours of treatment or assessment pending a decision</w:t>
      </w:r>
    </w:p>
    <w:p w14:paraId="5CD4C983" w14:textId="77777777" w:rsidR="00A15728" w:rsidRPr="00A15728" w:rsidRDefault="00A15728" w:rsidP="00A157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15728">
        <w:rPr>
          <w:rFonts w:cstheme="minorHAnsi"/>
          <w:sz w:val="24"/>
          <w:szCs w:val="24"/>
        </w:rPr>
        <w:t>regarding the need for additional care. Observation level of care services may be</w:t>
      </w:r>
    </w:p>
    <w:p w14:paraId="6A438F90" w14:textId="77777777" w:rsidR="00A15728" w:rsidRPr="00A15728" w:rsidRDefault="00A15728" w:rsidP="00A157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15728">
        <w:rPr>
          <w:rFonts w:cstheme="minorHAnsi"/>
          <w:sz w:val="24"/>
          <w:szCs w:val="24"/>
        </w:rPr>
        <w:t>provided in designated observation units or on a hospital floor.</w:t>
      </w:r>
    </w:p>
    <w:p w14:paraId="2D6A2F3A" w14:textId="77777777" w:rsidR="00A15728" w:rsidRDefault="00A15728" w:rsidP="00A157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E77382" w14:textId="3A0D5B09" w:rsidR="00A15728" w:rsidRPr="00A15728" w:rsidRDefault="00A15728" w:rsidP="00A157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15728">
        <w:rPr>
          <w:rFonts w:cstheme="minorHAnsi"/>
          <w:sz w:val="24"/>
          <w:szCs w:val="24"/>
        </w:rPr>
        <w:t xml:space="preserve">– </w:t>
      </w:r>
      <w:r w:rsidRPr="00A15728">
        <w:rPr>
          <w:rFonts w:cstheme="minorHAnsi"/>
          <w:b/>
          <w:bCs/>
          <w:sz w:val="24"/>
          <w:szCs w:val="24"/>
        </w:rPr>
        <w:t>Acute</w:t>
      </w:r>
      <w:r w:rsidRPr="00A15728">
        <w:rPr>
          <w:rFonts w:cstheme="minorHAnsi"/>
          <w:sz w:val="24"/>
          <w:szCs w:val="24"/>
        </w:rPr>
        <w:t>: Hemodynamically stable patients who require treatment, assessment, or</w:t>
      </w:r>
    </w:p>
    <w:p w14:paraId="16472728" w14:textId="77777777" w:rsidR="00A15728" w:rsidRPr="00A15728" w:rsidRDefault="00A15728" w:rsidP="00A157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15728">
        <w:rPr>
          <w:rFonts w:cstheme="minorHAnsi"/>
          <w:sz w:val="24"/>
          <w:szCs w:val="24"/>
        </w:rPr>
        <w:t>intervention every 4-8 hours.</w:t>
      </w:r>
    </w:p>
    <w:p w14:paraId="42A4E469" w14:textId="77777777" w:rsidR="00A15728" w:rsidRDefault="00A15728" w:rsidP="00A157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2B5F6B5" w14:textId="5DA29E6F" w:rsidR="00A15728" w:rsidRPr="00A15728" w:rsidRDefault="00A15728" w:rsidP="00A157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15728">
        <w:rPr>
          <w:rFonts w:cstheme="minorHAnsi"/>
          <w:sz w:val="24"/>
          <w:szCs w:val="24"/>
        </w:rPr>
        <w:t xml:space="preserve">– </w:t>
      </w:r>
      <w:r w:rsidRPr="00A15728">
        <w:rPr>
          <w:rFonts w:cstheme="minorHAnsi"/>
          <w:b/>
          <w:bCs/>
          <w:sz w:val="24"/>
          <w:szCs w:val="24"/>
        </w:rPr>
        <w:t>Intermediate</w:t>
      </w:r>
      <w:r w:rsidRPr="00A15728">
        <w:rPr>
          <w:rFonts w:cstheme="minorHAnsi"/>
          <w:sz w:val="24"/>
          <w:szCs w:val="24"/>
        </w:rPr>
        <w:t>: Hemodynamically stable patients who require treatment, assessment, or</w:t>
      </w:r>
    </w:p>
    <w:p w14:paraId="59C65B0A" w14:textId="77777777" w:rsidR="00A15728" w:rsidRPr="00A15728" w:rsidRDefault="00A15728" w:rsidP="00A157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15728">
        <w:rPr>
          <w:rFonts w:cstheme="minorHAnsi"/>
          <w:sz w:val="24"/>
          <w:szCs w:val="24"/>
        </w:rPr>
        <w:t>intervention every 2-4 hours.</w:t>
      </w:r>
    </w:p>
    <w:p w14:paraId="5FD98A92" w14:textId="77777777" w:rsidR="00A15728" w:rsidRDefault="00A15728" w:rsidP="00A157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9F6DF1" w14:textId="4ADB730D" w:rsidR="00A15728" w:rsidRPr="00A15728" w:rsidRDefault="00A15728" w:rsidP="00A157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15728">
        <w:rPr>
          <w:rFonts w:cstheme="minorHAnsi"/>
          <w:sz w:val="24"/>
          <w:szCs w:val="24"/>
        </w:rPr>
        <w:t xml:space="preserve">– </w:t>
      </w:r>
      <w:r w:rsidRPr="00A15728">
        <w:rPr>
          <w:rFonts w:cstheme="minorHAnsi"/>
          <w:b/>
          <w:bCs/>
          <w:sz w:val="24"/>
          <w:szCs w:val="24"/>
        </w:rPr>
        <w:t>Critical</w:t>
      </w:r>
      <w:r w:rsidRPr="00A15728">
        <w:rPr>
          <w:rFonts w:cstheme="minorHAnsi"/>
          <w:sz w:val="24"/>
          <w:szCs w:val="24"/>
        </w:rPr>
        <w:t>: Hemodynamically unstable patients (or those with the potential to become</w:t>
      </w:r>
    </w:p>
    <w:p w14:paraId="0276E330" w14:textId="64499230" w:rsidR="005873D5" w:rsidRPr="00A15728" w:rsidRDefault="00A15728" w:rsidP="00A15728">
      <w:pPr>
        <w:rPr>
          <w:rFonts w:cstheme="minorHAnsi"/>
          <w:sz w:val="24"/>
          <w:szCs w:val="24"/>
        </w:rPr>
      </w:pPr>
      <w:r w:rsidRPr="00A15728">
        <w:rPr>
          <w:rFonts w:cstheme="minorHAnsi"/>
          <w:sz w:val="24"/>
          <w:szCs w:val="24"/>
        </w:rPr>
        <w:t>unstable) who require treatment, assessment, or intervention every 1-2 hours.</w:t>
      </w:r>
    </w:p>
    <w:sectPr w:rsidR="005873D5" w:rsidRPr="00A15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28"/>
    <w:rsid w:val="005873D5"/>
    <w:rsid w:val="00A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CE72"/>
  <w15:chartTrackingRefBased/>
  <w15:docId w15:val="{55082C72-DB63-435D-9E69-FA11E6A9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Janice L.</dc:creator>
  <cp:keywords/>
  <dc:description/>
  <cp:lastModifiedBy>Welch, Janice L.</cp:lastModifiedBy>
  <cp:revision>1</cp:revision>
  <dcterms:created xsi:type="dcterms:W3CDTF">2021-07-22T12:57:00Z</dcterms:created>
  <dcterms:modified xsi:type="dcterms:W3CDTF">2021-07-22T13:00:00Z</dcterms:modified>
</cp:coreProperties>
</file>